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ФИНАНСОВО–ЭКОНОМИЧЕСКОЕ ОБОСНОВАНИЕ</w:t>
      </w:r>
      <w:r>
        <w:rPr>
          <w:b/>
          <w:sz w:val="28"/>
          <w:szCs w:val="28"/>
        </w:rPr>
      </w:r>
    </w:p>
    <w:p>
      <w:pPr>
        <w:contextualSpacing/>
        <w:ind w:right="143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 xml:space="preserve">з</w:t>
      </w:r>
      <w:r>
        <w:rPr>
          <w:b/>
          <w:sz w:val="28"/>
          <w:szCs w:val="28"/>
        </w:rPr>
        <w:t xml:space="preserve">акона Новосибирской области </w:t>
      </w:r>
      <w:r>
        <w:rPr>
          <w:b/>
          <w:bCs/>
          <w:sz w:val="28"/>
          <w:szCs w:val="28"/>
        </w:rPr>
        <w:t xml:space="preserve">«О развитии ответственного ведения бизнеса в Новосибирской области»</w:t>
      </w:r>
      <w:r>
        <w:rPr>
          <w:b/>
          <w:sz w:val="28"/>
          <w:szCs w:val="28"/>
        </w:rPr>
      </w:r>
    </w:p>
    <w:p>
      <w:pPr>
        <w:contextualSpacing/>
        <w:ind w:right="143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</w:t>
      </w:r>
      <w:r>
        <w:rPr>
          <w:sz w:val="28"/>
          <w:szCs w:val="28"/>
        </w:rPr>
        <w:t xml:space="preserve"> разработан в целях создания правовых основ для поддержки</w:t>
      </w:r>
      <w:r>
        <w:rPr>
          <w:sz w:val="28"/>
          <w:szCs w:val="28"/>
        </w:rPr>
        <w:t xml:space="preserve"> субъектов ответственного ведения бизнеса</w:t>
      </w:r>
      <w:r>
        <w:rPr>
          <w:sz w:val="28"/>
          <w:szCs w:val="28"/>
        </w:rPr>
        <w:t xml:space="preserve">, устанавливающих дополнительные социальные гарантии для работников с детьми, реализующих экологические, социальные, образовательные, благотворительные и иные проекты, связанные с повышением уровня жизни и комфорта для жителей, закрепления на те</w:t>
      </w:r>
      <w:r>
        <w:rPr>
          <w:sz w:val="28"/>
          <w:szCs w:val="28"/>
        </w:rPr>
        <w:t xml:space="preserve">рритории региона инновационной системы ЭКГ-рейтинга (Экология, Кадры, Государство), стимулирующей компании реализовывать стратегию развития, которая предусматривает прозрачность в менеджменте, заботу об экологии и людях, с которыми соприкасается компания. 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Основанием для разработки проекта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 являются: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а) п. 15.4 перечня поручений Губернатора Новосибирской области Травникова А.А., данных в ходе рабочих встреч на Петербургском международном экономическом форуме (ПМЭФ-2025) 18-20.06.2025 г.;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б) план мероприятий «дорожная карта» по внедрению национального стандарта «Индекс деловой репутации субъектов предпринимательской деятельности в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утвержденн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01.08.2025</w:t>
      </w:r>
      <w:r>
        <w:rPr>
          <w:sz w:val="28"/>
          <w:szCs w:val="28"/>
        </w:rPr>
        <w:t xml:space="preserve"> Губернатором Новосибирской области Травниковым А.А.;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в) письмо полномочного представителя Президента Российской Федерации в Сибирском федеральном округе от 07.08.2025 г. № 18457/1 «О разработке плана мероприятий по выполнению поручения Совета Безопасности и внедрения ЭКГ-рейтинга в регионе»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г) полномочие министерства экономического развития Новосибирской области (далее – министерство), предусмотренное пунк</w:t>
      </w:r>
      <w:r>
        <w:rPr>
          <w:sz w:val="28"/>
          <w:szCs w:val="28"/>
        </w:rPr>
        <w:t xml:space="preserve">том. 12 Положения о министерстве экономического развития Новосибирской области, утвержденного постановлением Правительства Новосибирской области от 01.11.2016 № 360-п, по осуществлению подготовки проектов законов Новосибирской области в установленной сфере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проектом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 </w:t>
      </w:r>
      <w:r>
        <w:rPr>
          <w:sz w:val="28"/>
          <w:szCs w:val="28"/>
        </w:rPr>
        <w:t xml:space="preserve">министерств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является уполномоченным органом, ответственным за реализацию ЭКГ-рейтинга в Новосибирской области. Полномочия будут возложены на управлени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проектной деятельности и улучшения инвестиционного климата министерства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 не потребует увеличения штатной численности министерства</w:t>
      </w:r>
      <w:r>
        <w:rPr>
          <w:sz w:val="28"/>
          <w:szCs w:val="28"/>
        </w:rPr>
        <w:t xml:space="preserve">. Проектом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 устанавливаются нефинансовые меры поддержки субъектов ответственного ведения бизнеса в Новосибирской области со стороны областных </w:t>
      </w:r>
      <w:r>
        <w:rPr>
          <w:sz w:val="28"/>
          <w:szCs w:val="28"/>
        </w:rPr>
        <w:t xml:space="preserve">исполнительных органов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</w:rPr>
        <w:t xml:space="preserve">Меры, предлагаемые проектом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акона, основаны на оперативном реагировании областных исполнительных органов Новосибирской области на запросы субъектов ответственного ведения бизнеса в Новосибирской области. </w:t>
      </w:r>
      <w:r>
        <w:rPr>
          <w:rFonts w:eastAsia="Calibri"/>
          <w:bCs/>
          <w:sz w:val="28"/>
          <w:szCs w:val="28"/>
          <w:highlight w:val="white"/>
        </w:rPr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Принятие закон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не потребует дополнит</w:t>
      </w:r>
      <w:r>
        <w:rPr>
          <w:sz w:val="28"/>
          <w:szCs w:val="28"/>
        </w:rPr>
        <w:t xml:space="preserve">ельных финансовых затрат из областного бюджета Новосибирской области, поскольку не предусматривает финансовых мер поддержки субъектов ответственного ведения бизнеса в Новосибирской области со стороны областных исполнительных органов Новосибирской области. </w:t>
      </w:r>
      <w:r>
        <w:rPr>
          <w:sz w:val="28"/>
          <w:szCs w:val="28"/>
        </w:rPr>
      </w:r>
    </w:p>
    <w:p>
      <w:pPr>
        <w:contextualSpacing/>
        <w:ind w:right="143"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Проработка вопроса о предоставлении финансовых мер поддержки предполагается следующим этапом при поступлении соответствующего поручения Губернатора Новосибирской области и будет осуществляться посредством разработки новых проектов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акона. Реализацию финансовых мер поддержки предполагается осуществлять путем декомпозиции </w:t>
      </w:r>
      <w:r>
        <w:rPr>
          <w:sz w:val="28"/>
          <w:szCs w:val="28"/>
        </w:rPr>
        <w:t xml:space="preserve">целей и задач в государственных программах Новосибирской области, в рамках существующих в настоящее время мер поддержки, без увеличения штатной численности как самих областных исполнительных органов Новосибирской области, так и подведомственных учреждений.</w:t>
      </w:r>
      <w:r>
        <w:rPr>
          <w:sz w:val="28"/>
          <w:szCs w:val="28"/>
        </w:rPr>
      </w:r>
    </w:p>
    <w:p>
      <w:pPr>
        <w:pStyle w:val="892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ind w:firstLine="0"/>
        <w:tabs>
          <w:tab w:val="left" w:pos="1555" w:leader="none"/>
          <w:tab w:val="left" w:pos="167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del w:id="0" w:author="kuziv@NSO.LOC" w:date="2025-12-11T02:12:02Z" oouserid="kuziv@NSO.LOC">
        <w:r>
          <w:rPr>
            <w:rFonts w:ascii="Times New Roman" w:hAnsi="Times New Roman" w:cs="Times New Roman"/>
            <w:sz w:val="28"/>
            <w:szCs w:val="28"/>
          </w:rPr>
        </w:r>
      </w:del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  <w:rPr>
      <w:sz w:val="24"/>
      <w:szCs w:val="24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character" w:styleId="697" w:customStyle="1">
    <w:name w:val="Heading 1 Char"/>
    <w:basedOn w:val="694"/>
    <w:link w:val="714"/>
    <w:uiPriority w:val="9"/>
    <w:rPr>
      <w:rFonts w:ascii="Arial" w:hAnsi="Arial" w:eastAsia="Arial" w:cs="Arial"/>
      <w:sz w:val="40"/>
      <w:szCs w:val="40"/>
    </w:rPr>
  </w:style>
  <w:style w:type="character" w:styleId="698" w:customStyle="1">
    <w:name w:val="Heading 2 Char"/>
    <w:basedOn w:val="694"/>
    <w:link w:val="715"/>
    <w:uiPriority w:val="9"/>
    <w:rPr>
      <w:rFonts w:ascii="Arial" w:hAnsi="Arial" w:eastAsia="Arial" w:cs="Arial"/>
      <w:sz w:val="34"/>
    </w:rPr>
  </w:style>
  <w:style w:type="character" w:styleId="699" w:customStyle="1">
    <w:name w:val="Heading 3 Char"/>
    <w:basedOn w:val="694"/>
    <w:link w:val="716"/>
    <w:uiPriority w:val="9"/>
    <w:rPr>
      <w:rFonts w:ascii="Arial" w:hAnsi="Arial" w:eastAsia="Arial" w:cs="Arial"/>
      <w:sz w:val="30"/>
      <w:szCs w:val="30"/>
    </w:rPr>
  </w:style>
  <w:style w:type="character" w:styleId="700" w:customStyle="1">
    <w:name w:val="Heading 4 Char"/>
    <w:basedOn w:val="694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Heading 5 Char"/>
    <w:basedOn w:val="694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Heading 6 Char"/>
    <w:basedOn w:val="694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03" w:customStyle="1">
    <w:name w:val="Heading 7 Char"/>
    <w:basedOn w:val="694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Heading 8 Char"/>
    <w:basedOn w:val="694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Heading 9 Char"/>
    <w:basedOn w:val="694"/>
    <w:link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06" w:customStyle="1">
    <w:name w:val="Title Char"/>
    <w:basedOn w:val="694"/>
    <w:link w:val="734"/>
    <w:uiPriority w:val="10"/>
    <w:rPr>
      <w:sz w:val="48"/>
      <w:szCs w:val="48"/>
    </w:rPr>
  </w:style>
  <w:style w:type="character" w:styleId="707" w:customStyle="1">
    <w:name w:val="Subtitle Char"/>
    <w:basedOn w:val="694"/>
    <w:link w:val="736"/>
    <w:uiPriority w:val="11"/>
    <w:rPr>
      <w:sz w:val="24"/>
      <w:szCs w:val="24"/>
    </w:rPr>
  </w:style>
  <w:style w:type="character" w:styleId="708" w:customStyle="1">
    <w:name w:val="Quote Char"/>
    <w:link w:val="738"/>
    <w:uiPriority w:val="29"/>
    <w:rPr>
      <w:i/>
    </w:rPr>
  </w:style>
  <w:style w:type="character" w:styleId="709" w:customStyle="1">
    <w:name w:val="Intense Quote Char"/>
    <w:link w:val="740"/>
    <w:uiPriority w:val="30"/>
    <w:rPr>
      <w:i/>
    </w:rPr>
  </w:style>
  <w:style w:type="character" w:styleId="710" w:customStyle="1">
    <w:name w:val="Header Char"/>
    <w:basedOn w:val="694"/>
    <w:link w:val="742"/>
    <w:uiPriority w:val="99"/>
  </w:style>
  <w:style w:type="character" w:styleId="711" w:customStyle="1">
    <w:name w:val="Caption Char"/>
    <w:link w:val="744"/>
    <w:uiPriority w:val="99"/>
  </w:style>
  <w:style w:type="character" w:styleId="712" w:customStyle="1">
    <w:name w:val="Footnote Text Char"/>
    <w:link w:val="875"/>
    <w:uiPriority w:val="99"/>
    <w:rPr>
      <w:sz w:val="18"/>
    </w:rPr>
  </w:style>
  <w:style w:type="character" w:styleId="713" w:customStyle="1">
    <w:name w:val="Endnote Text Char"/>
    <w:link w:val="878"/>
    <w:uiPriority w:val="99"/>
    <w:rPr>
      <w:sz w:val="20"/>
    </w:rPr>
  </w:style>
  <w:style w:type="paragraph" w:styleId="714" w:customStyle="1">
    <w:name w:val="Heading 1"/>
    <w:basedOn w:val="693"/>
    <w:next w:val="693"/>
    <w:link w:val="72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5" w:customStyle="1">
    <w:name w:val="Heading 2"/>
    <w:basedOn w:val="693"/>
    <w:next w:val="693"/>
    <w:link w:val="72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6" w:customStyle="1">
    <w:name w:val="Heading 3"/>
    <w:basedOn w:val="693"/>
    <w:next w:val="693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7" w:customStyle="1">
    <w:name w:val="Heading 4"/>
    <w:basedOn w:val="693"/>
    <w:next w:val="693"/>
    <w:link w:val="7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8" w:customStyle="1">
    <w:name w:val="Heading 5"/>
    <w:basedOn w:val="693"/>
    <w:next w:val="693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9" w:customStyle="1">
    <w:name w:val="Heading 6"/>
    <w:basedOn w:val="693"/>
    <w:next w:val="693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0" w:customStyle="1">
    <w:name w:val="Heading 7"/>
    <w:basedOn w:val="693"/>
    <w:next w:val="693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1" w:customStyle="1">
    <w:name w:val="Heading 8"/>
    <w:basedOn w:val="693"/>
    <w:next w:val="693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2" w:customStyle="1">
    <w:name w:val="Heading 9"/>
    <w:basedOn w:val="693"/>
    <w:next w:val="693"/>
    <w:link w:val="7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Заголовок 1 Знак"/>
    <w:basedOn w:val="694"/>
    <w:link w:val="714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Заголовок 2 Знак"/>
    <w:basedOn w:val="694"/>
    <w:link w:val="715"/>
    <w:uiPriority w:val="9"/>
    <w:rPr>
      <w:rFonts w:ascii="Arial" w:hAnsi="Arial" w:eastAsia="Arial" w:cs="Arial"/>
      <w:sz w:val="34"/>
    </w:rPr>
  </w:style>
  <w:style w:type="character" w:styleId="725" w:customStyle="1">
    <w:name w:val="Заголовок 3 Знак"/>
    <w:basedOn w:val="694"/>
    <w:link w:val="716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Заголовок 4 Знак"/>
    <w:basedOn w:val="694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Заголовок 5 Знак"/>
    <w:basedOn w:val="694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Заголовок 6 Знак"/>
    <w:basedOn w:val="694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Заголовок 7 Знак"/>
    <w:basedOn w:val="694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Заголовок 8 Знак"/>
    <w:basedOn w:val="694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Заголовок 9 Знак"/>
    <w:basedOn w:val="694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List Paragraph"/>
    <w:basedOn w:val="693"/>
    <w:uiPriority w:val="34"/>
    <w:qFormat/>
    <w:pPr>
      <w:contextualSpacing/>
      <w:ind w:left="720"/>
    </w:pPr>
  </w:style>
  <w:style w:type="paragraph" w:styleId="733">
    <w:name w:val="No Spacing"/>
    <w:uiPriority w:val="1"/>
    <w:qFormat/>
  </w:style>
  <w:style w:type="paragraph" w:styleId="734">
    <w:name w:val="Title"/>
    <w:basedOn w:val="693"/>
    <w:next w:val="693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 w:customStyle="1">
    <w:name w:val="Название Знак"/>
    <w:basedOn w:val="694"/>
    <w:link w:val="734"/>
    <w:uiPriority w:val="10"/>
    <w:rPr>
      <w:sz w:val="48"/>
      <w:szCs w:val="48"/>
    </w:rPr>
  </w:style>
  <w:style w:type="paragraph" w:styleId="736">
    <w:name w:val="Subtitle"/>
    <w:basedOn w:val="693"/>
    <w:next w:val="693"/>
    <w:link w:val="737"/>
    <w:uiPriority w:val="11"/>
    <w:qFormat/>
    <w:pPr>
      <w:spacing w:before="200" w:after="200"/>
    </w:pPr>
  </w:style>
  <w:style w:type="character" w:styleId="737" w:customStyle="1">
    <w:name w:val="Подзаголовок Знак"/>
    <w:basedOn w:val="694"/>
    <w:link w:val="736"/>
    <w:uiPriority w:val="11"/>
    <w:rPr>
      <w:sz w:val="24"/>
      <w:szCs w:val="24"/>
    </w:rPr>
  </w:style>
  <w:style w:type="paragraph" w:styleId="738">
    <w:name w:val="Quote"/>
    <w:basedOn w:val="693"/>
    <w:next w:val="693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693"/>
    <w:next w:val="693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 w:customStyle="1">
    <w:name w:val="Header"/>
    <w:basedOn w:val="693"/>
    <w:link w:val="74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3" w:customStyle="1">
    <w:name w:val="Верхний колонтитул Знак"/>
    <w:basedOn w:val="694"/>
    <w:link w:val="742"/>
    <w:uiPriority w:val="99"/>
  </w:style>
  <w:style w:type="paragraph" w:styleId="744" w:customStyle="1">
    <w:name w:val="Footer"/>
    <w:basedOn w:val="693"/>
    <w:link w:val="74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5" w:customStyle="1">
    <w:name w:val="Footer Char"/>
    <w:basedOn w:val="694"/>
    <w:uiPriority w:val="99"/>
  </w:style>
  <w:style w:type="paragraph" w:styleId="746" w:customStyle="1">
    <w:name w:val="Caption"/>
    <w:basedOn w:val="693"/>
    <w:next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 w:customStyle="1">
    <w:name w:val="Нижний колонтитул Знак"/>
    <w:link w:val="744"/>
    <w:uiPriority w:val="99"/>
  </w:style>
  <w:style w:type="table" w:styleId="748">
    <w:name w:val="Table Grid"/>
    <w:basedOn w:val="69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 w:customStyle="1">
    <w:name w:val="Table Grid Light"/>
    <w:basedOn w:val="69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 w:customStyle="1">
    <w:name w:val="Plain Table 1"/>
    <w:basedOn w:val="69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 w:customStyle="1">
    <w:name w:val="Plain Table 2"/>
    <w:basedOn w:val="69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Plain Table 3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 w:customStyle="1">
    <w:name w:val="Plain Table 4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Plain Table 5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1 Light"/>
    <w:basedOn w:val="69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69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69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69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69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69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69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2"/>
    <w:basedOn w:val="69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69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69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69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69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69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69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"/>
    <w:basedOn w:val="69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69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69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69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69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69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69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4"/>
    <w:basedOn w:val="69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69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basedOn w:val="69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basedOn w:val="69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basedOn w:val="69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basedOn w:val="69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basedOn w:val="69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 w:customStyle="1">
    <w:name w:val="Grid Table 5 Dark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69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6 Colorful"/>
    <w:basedOn w:val="69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69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basedOn w:val="69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basedOn w:val="69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basedOn w:val="69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basedOn w:val="69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basedOn w:val="69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Grid Table 7 Colorful"/>
    <w:basedOn w:val="69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69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69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69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69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69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69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69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2"/>
    <w:basedOn w:val="69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69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69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69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69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69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69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 w:customStyle="1">
    <w:name w:val="List Table 3"/>
    <w:basedOn w:val="69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69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69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69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69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69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69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"/>
    <w:basedOn w:val="69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69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69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69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69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69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69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5 Dark"/>
    <w:basedOn w:val="69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69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69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69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69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69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69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6 Colorful"/>
    <w:basedOn w:val="69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69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basedOn w:val="69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basedOn w:val="69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basedOn w:val="69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basedOn w:val="69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basedOn w:val="69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 w:customStyle="1">
    <w:name w:val="List Table 7 Colorful"/>
    <w:basedOn w:val="69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69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69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69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69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69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69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basedOn w:val="69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basedOn w:val="69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basedOn w:val="69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69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basedOn w:val="69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basedOn w:val="69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basedOn w:val="69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basedOn w:val="69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basedOn w:val="69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>
    <w:name w:val="Hyperlink"/>
    <w:uiPriority w:val="99"/>
    <w:unhideWhenUsed/>
    <w:rPr>
      <w:color w:val="0000ff" w:themeColor="hyperlink"/>
      <w:u w:val="single"/>
    </w:rPr>
  </w:style>
  <w:style w:type="paragraph" w:styleId="875">
    <w:name w:val="footnote text"/>
    <w:basedOn w:val="693"/>
    <w:link w:val="876"/>
    <w:uiPriority w:val="99"/>
    <w:semiHidden/>
    <w:unhideWhenUsed/>
    <w:pPr>
      <w:spacing w:after="40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694"/>
    <w:uiPriority w:val="99"/>
    <w:unhideWhenUsed/>
    <w:rPr>
      <w:vertAlign w:val="superscript"/>
    </w:rPr>
  </w:style>
  <w:style w:type="paragraph" w:styleId="878">
    <w:name w:val="endnote text"/>
    <w:basedOn w:val="693"/>
    <w:link w:val="879"/>
    <w:uiPriority w:val="99"/>
    <w:semiHidden/>
    <w:unhideWhenUsed/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694"/>
    <w:uiPriority w:val="99"/>
    <w:semiHidden/>
    <w:unhideWhenUsed/>
    <w:rPr>
      <w:vertAlign w:val="superscript"/>
    </w:rPr>
  </w:style>
  <w:style w:type="paragraph" w:styleId="881">
    <w:name w:val="toc 1"/>
    <w:basedOn w:val="693"/>
    <w:next w:val="693"/>
    <w:uiPriority w:val="39"/>
    <w:unhideWhenUsed/>
    <w:pPr>
      <w:spacing w:after="57"/>
    </w:pPr>
  </w:style>
  <w:style w:type="paragraph" w:styleId="88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8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8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8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8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8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8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8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693"/>
    <w:next w:val="693"/>
    <w:uiPriority w:val="99"/>
    <w:unhideWhenUsed/>
  </w:style>
  <w:style w:type="paragraph" w:styleId="892" w:customStyle="1">
    <w:name w:val="ConsNormal"/>
    <w:uiPriority w:val="99"/>
    <w:pPr>
      <w:ind w:firstLine="720"/>
      <w:widowControl w:val="off"/>
    </w:pPr>
    <w:rPr>
      <w:rFonts w:ascii="Arial" w:hAnsi="Arial" w:cs="Arial"/>
    </w:rPr>
  </w:style>
  <w:style w:type="paragraph" w:styleId="893">
    <w:name w:val="Balloon Text"/>
    <w:basedOn w:val="693"/>
    <w:link w:val="894"/>
    <w:semiHidden/>
    <w:unhideWhenUsed/>
    <w:rPr>
      <w:rFonts w:ascii="Segoe UI" w:hAnsi="Segoe UI" w:cs="Segoe UI"/>
      <w:sz w:val="18"/>
      <w:szCs w:val="18"/>
    </w:rPr>
  </w:style>
  <w:style w:type="character" w:styleId="894" w:customStyle="1">
    <w:name w:val="Текст выноски Знак"/>
    <w:basedOn w:val="694"/>
    <w:link w:val="893"/>
    <w:semiHidden/>
    <w:rPr>
      <w:rFonts w:ascii="Segoe UI" w:hAnsi="Segoe UI" w:cs="Segoe UI"/>
      <w:sz w:val="18"/>
      <w:szCs w:val="18"/>
    </w:rPr>
  </w:style>
  <w:style w:type="paragraph" w:styleId="895" w:customStyle="1">
    <w:name w:val="ConsPlusNormal"/>
    <w:pPr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Calibri"/>
      <w:sz w:val="22"/>
    </w:rPr>
  </w:style>
  <w:style w:type="character" w:styleId="896">
    <w:name w:val="annotation reference"/>
    <w:basedOn w:val="694"/>
    <w:uiPriority w:val="99"/>
    <w:semiHidden/>
    <w:unhideWhenUsed/>
    <w:rPr>
      <w:sz w:val="16"/>
      <w:szCs w:val="16"/>
    </w:rPr>
  </w:style>
  <w:style w:type="paragraph" w:styleId="897">
    <w:name w:val="annotation text"/>
    <w:basedOn w:val="693"/>
    <w:link w:val="898"/>
    <w:uiPriority w:val="99"/>
    <w:semiHidden/>
    <w:unhideWhenUsed/>
    <w:rPr>
      <w:sz w:val="20"/>
      <w:szCs w:val="20"/>
    </w:rPr>
  </w:style>
  <w:style w:type="character" w:styleId="898" w:customStyle="1">
    <w:name w:val="Текст примечания Знак"/>
    <w:basedOn w:val="694"/>
    <w:link w:val="897"/>
    <w:uiPriority w:val="99"/>
    <w:semiHidden/>
  </w:style>
  <w:style w:type="paragraph" w:styleId="899">
    <w:name w:val="annotation subject"/>
    <w:basedOn w:val="897"/>
    <w:next w:val="897"/>
    <w:link w:val="900"/>
    <w:uiPriority w:val="99"/>
    <w:semiHidden/>
    <w:unhideWhenUsed/>
    <w:rPr>
      <w:b/>
      <w:bCs/>
    </w:rPr>
  </w:style>
  <w:style w:type="character" w:styleId="900" w:customStyle="1">
    <w:name w:val="Тема примечания Знак"/>
    <w:basedOn w:val="898"/>
    <w:link w:val="899"/>
    <w:uiPriority w:val="99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49676-184C-4792-BB48-E06F96D0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revision>24</cp:revision>
  <dcterms:created xsi:type="dcterms:W3CDTF">2023-12-12T09:58:00Z</dcterms:created>
  <dcterms:modified xsi:type="dcterms:W3CDTF">2025-12-11T02:12:46Z</dcterms:modified>
</cp:coreProperties>
</file>